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195" w:rsidRPr="00616BCC" w:rsidRDefault="004728E1" w:rsidP="004728E1">
      <w:pPr>
        <w:jc w:val="center"/>
        <w:rPr>
          <w:rFonts w:ascii="AcmeFont" w:hAnsi="AcmeFont"/>
          <w:color w:val="4F81BD" w:themeColor="accent1"/>
          <w:sz w:val="48"/>
          <w:szCs w:val="48"/>
          <w:u w:val="single"/>
        </w:rPr>
      </w:pPr>
      <w:r w:rsidRPr="00616BCC">
        <w:rPr>
          <w:rFonts w:ascii="AcmeFont" w:hAnsi="AcmeFont"/>
          <w:color w:val="4F81BD" w:themeColor="accent1"/>
          <w:sz w:val="48"/>
          <w:szCs w:val="48"/>
          <w:u w:val="single"/>
        </w:rPr>
        <w:t>INFORMATIONS GR</w:t>
      </w:r>
      <w:r w:rsidRPr="00616BCC">
        <w:rPr>
          <w:rFonts w:ascii="AcmeFont" w:hAnsi="AcmeFont" w:cstheme="minorHAnsi"/>
          <w:color w:val="4F81BD" w:themeColor="accent1"/>
          <w:sz w:val="48"/>
          <w:szCs w:val="48"/>
          <w:u w:val="single"/>
        </w:rPr>
        <w:t>È</w:t>
      </w:r>
      <w:r w:rsidRPr="00616BCC">
        <w:rPr>
          <w:rFonts w:ascii="AcmeFont" w:hAnsi="AcmeFont"/>
          <w:color w:val="4F81BD" w:themeColor="accent1"/>
          <w:sz w:val="48"/>
          <w:szCs w:val="48"/>
          <w:u w:val="single"/>
        </w:rPr>
        <w:t>S C</w:t>
      </w:r>
      <w:r w:rsidRPr="00616BCC">
        <w:rPr>
          <w:rFonts w:ascii="AcmeFont" w:hAnsi="AcmeFont" w:cstheme="minorHAnsi"/>
          <w:color w:val="4F81BD" w:themeColor="accent1"/>
          <w:sz w:val="48"/>
          <w:szCs w:val="48"/>
          <w:u w:val="single"/>
        </w:rPr>
        <w:t>É</w:t>
      </w:r>
      <w:r w:rsidRPr="00616BCC">
        <w:rPr>
          <w:rFonts w:ascii="AcmeFont" w:hAnsi="AcmeFont"/>
          <w:color w:val="4F81BD" w:themeColor="accent1"/>
          <w:sz w:val="48"/>
          <w:szCs w:val="48"/>
          <w:u w:val="single"/>
        </w:rPr>
        <w:t>RAME 20MM POSE SUR PLOT</w:t>
      </w:r>
    </w:p>
    <w:p w:rsidR="004728E1" w:rsidRDefault="004728E1" w:rsidP="004728E1">
      <w:pPr>
        <w:jc w:val="center"/>
        <w:rPr>
          <w:rFonts w:ascii="AcmeFont" w:hAnsi="AcmeFont"/>
          <w:color w:val="FF0000"/>
          <w:sz w:val="32"/>
          <w:szCs w:val="32"/>
          <w:u w:val="single"/>
        </w:rPr>
      </w:pPr>
    </w:p>
    <w:p w:rsidR="00D61FEA" w:rsidRPr="00616BCC" w:rsidRDefault="00D61FEA" w:rsidP="004728E1">
      <w:pPr>
        <w:jc w:val="center"/>
        <w:rPr>
          <w:rFonts w:ascii="Arial" w:hAnsi="Arial" w:cs="Arial"/>
          <w:color w:val="FF0000"/>
          <w:sz w:val="28"/>
          <w:szCs w:val="28"/>
          <w:u w:val="single"/>
        </w:rPr>
      </w:pPr>
    </w:p>
    <w:p w:rsidR="004F3348" w:rsidRPr="00616BCC" w:rsidRDefault="004F3348" w:rsidP="003A5287">
      <w:pPr>
        <w:pStyle w:val="Paragraphedeliste"/>
        <w:numPr>
          <w:ilvl w:val="0"/>
          <w:numId w:val="5"/>
        </w:numPr>
        <w:rPr>
          <w:rFonts w:ascii="Arial" w:hAnsi="Arial" w:cs="Arial"/>
          <w:sz w:val="24"/>
          <w:szCs w:val="24"/>
        </w:rPr>
      </w:pPr>
      <w:r w:rsidRPr="00616BCC">
        <w:rPr>
          <w:rFonts w:ascii="Arial" w:hAnsi="Arial" w:cs="Arial"/>
          <w:sz w:val="24"/>
          <w:szCs w:val="24"/>
        </w:rPr>
        <w:t>Les carreaux peuvent avoir des variations dimensionnelles inhérentes à l’aspect volontairement rustique dans la  limite des tolérances du fabricant et des normes en vigueur</w:t>
      </w:r>
      <w:r w:rsidR="00616BCC">
        <w:rPr>
          <w:rFonts w:ascii="Arial" w:hAnsi="Arial" w:cs="Arial"/>
          <w:sz w:val="24"/>
          <w:szCs w:val="24"/>
        </w:rPr>
        <w:t xml:space="preserve">. </w:t>
      </w:r>
      <w:r w:rsidRPr="00616BCC">
        <w:rPr>
          <w:rFonts w:ascii="Arial" w:hAnsi="Arial" w:cs="Arial"/>
          <w:sz w:val="24"/>
          <w:szCs w:val="24"/>
        </w:rPr>
        <w:t>De plus des variations de couleur et de nuance sont également possible, il est donc impératif de mélanger les carreaux lors de la pose et d’approvisionner</w:t>
      </w:r>
      <w:r w:rsidR="00A40824" w:rsidRPr="00616BCC">
        <w:rPr>
          <w:rFonts w:ascii="Arial" w:hAnsi="Arial" w:cs="Arial"/>
          <w:sz w:val="24"/>
          <w:szCs w:val="24"/>
        </w:rPr>
        <w:t xml:space="preserve"> en une seule fois le chantier (</w:t>
      </w:r>
      <w:r w:rsidR="00A40824" w:rsidRPr="00616BCC">
        <w:rPr>
          <w:rFonts w:ascii="Arial" w:hAnsi="Arial" w:cs="Arial"/>
          <w:sz w:val="24"/>
          <w:szCs w:val="24"/>
          <w:u w:val="single"/>
        </w:rPr>
        <w:t>prévoir 5% de plus que la surface à couvrir</w:t>
      </w:r>
      <w:r w:rsidR="00A40824" w:rsidRPr="00616BCC">
        <w:rPr>
          <w:rFonts w:ascii="Arial" w:hAnsi="Arial" w:cs="Arial"/>
          <w:sz w:val="24"/>
          <w:szCs w:val="24"/>
        </w:rPr>
        <w:t>)</w:t>
      </w:r>
      <w:r w:rsidR="000E4F29">
        <w:rPr>
          <w:rFonts w:ascii="Arial" w:hAnsi="Arial" w:cs="Arial"/>
          <w:sz w:val="24"/>
          <w:szCs w:val="24"/>
        </w:rPr>
        <w:t>.</w:t>
      </w:r>
    </w:p>
    <w:p w:rsidR="00A40824" w:rsidRPr="00616BCC" w:rsidRDefault="00A40824" w:rsidP="003A5287">
      <w:pPr>
        <w:pStyle w:val="Paragraphedeliste"/>
        <w:numPr>
          <w:ilvl w:val="0"/>
          <w:numId w:val="5"/>
        </w:numPr>
        <w:rPr>
          <w:rFonts w:ascii="Arial" w:hAnsi="Arial" w:cs="Arial"/>
          <w:sz w:val="24"/>
          <w:szCs w:val="24"/>
        </w:rPr>
      </w:pPr>
      <w:r w:rsidRPr="00616BCC">
        <w:rPr>
          <w:rFonts w:ascii="Arial" w:hAnsi="Arial" w:cs="Arial"/>
          <w:sz w:val="24"/>
          <w:szCs w:val="24"/>
        </w:rPr>
        <w:t>L’inclinaison</w:t>
      </w:r>
      <w:r w:rsidR="00EA3BCE" w:rsidRPr="00616BCC">
        <w:rPr>
          <w:rFonts w:ascii="Arial" w:hAnsi="Arial" w:cs="Arial"/>
          <w:sz w:val="24"/>
          <w:szCs w:val="24"/>
        </w:rPr>
        <w:t xml:space="preserve"> de la surface</w:t>
      </w:r>
      <w:r w:rsidR="00610103" w:rsidRPr="00616BCC">
        <w:rPr>
          <w:rFonts w:ascii="Arial" w:hAnsi="Arial" w:cs="Arial"/>
          <w:sz w:val="24"/>
          <w:szCs w:val="24"/>
        </w:rPr>
        <w:t xml:space="preserve"> et les espaces entre les dalles dans les poses à sec facilitent l’écoulement naturel de l’eau. Considérez cependant que tout type de sol est soumis au phénomène de la tension superficielle des liquides : il s’agit de la même propriété de l’eau qui lui donne la tendance à se répandre en gouttes sphériques, ou qui entraine la formation classique de la surface bombée d’un verre d’eau rempli à ras bord.</w:t>
      </w:r>
    </w:p>
    <w:p w:rsidR="00610103" w:rsidRPr="00616BCC" w:rsidRDefault="00610103" w:rsidP="00610103">
      <w:pPr>
        <w:pStyle w:val="Paragraphedeliste"/>
        <w:ind w:left="2160"/>
        <w:rPr>
          <w:rFonts w:ascii="Arial" w:hAnsi="Arial" w:cs="Arial"/>
          <w:sz w:val="24"/>
          <w:szCs w:val="24"/>
        </w:rPr>
      </w:pPr>
      <w:r w:rsidRPr="00616BCC">
        <w:rPr>
          <w:rFonts w:ascii="Arial" w:hAnsi="Arial" w:cs="Arial"/>
          <w:sz w:val="24"/>
          <w:szCs w:val="24"/>
          <w:u w:val="single"/>
        </w:rPr>
        <w:t>La tension superficielle peut empêcher l’écoulement de l’eau</w:t>
      </w:r>
      <w:r w:rsidRPr="00616BCC">
        <w:rPr>
          <w:rFonts w:ascii="Arial" w:hAnsi="Arial" w:cs="Arial"/>
          <w:sz w:val="24"/>
          <w:szCs w:val="24"/>
        </w:rPr>
        <w:t xml:space="preserve">, et causer la stagnation temporaire d’une légère patine d’eau au niveau des bords des dalles, il est conseillé d’appliquer une pente nécessaire et si cela persiste de pousser l’eau vers les joints à l’aide d’une raclette en caoutchouc. </w:t>
      </w:r>
    </w:p>
    <w:p w:rsidR="00D61FEA" w:rsidRPr="00616BCC" w:rsidRDefault="00A40824" w:rsidP="003A5287">
      <w:pPr>
        <w:pStyle w:val="Paragraphedeliste"/>
        <w:numPr>
          <w:ilvl w:val="0"/>
          <w:numId w:val="5"/>
        </w:numPr>
        <w:rPr>
          <w:rFonts w:ascii="Arial" w:hAnsi="Arial" w:cs="Arial"/>
          <w:sz w:val="24"/>
          <w:szCs w:val="24"/>
        </w:rPr>
      </w:pPr>
      <w:r w:rsidRPr="00616BCC">
        <w:rPr>
          <w:rFonts w:ascii="Arial" w:hAnsi="Arial" w:cs="Arial"/>
          <w:sz w:val="24"/>
          <w:szCs w:val="24"/>
        </w:rPr>
        <w:t xml:space="preserve">Il est également conseillé de se rapprocher d’un poseur professionnel afin de prendre en compte toutes les contraintes techniques et </w:t>
      </w:r>
      <w:r w:rsidRPr="00616BCC">
        <w:rPr>
          <w:rFonts w:ascii="Arial" w:hAnsi="Arial" w:cs="Arial"/>
          <w:sz w:val="24"/>
          <w:szCs w:val="24"/>
          <w:u w:val="single"/>
        </w:rPr>
        <w:t>d’appliquer les normes en vigueur</w:t>
      </w:r>
      <w:r w:rsidRPr="00616BCC">
        <w:rPr>
          <w:rFonts w:ascii="Arial" w:hAnsi="Arial" w:cs="Arial"/>
          <w:sz w:val="24"/>
          <w:szCs w:val="24"/>
        </w:rPr>
        <w:t xml:space="preserve"> (pente mini</w:t>
      </w:r>
      <w:r w:rsidR="004D3038">
        <w:rPr>
          <w:rFonts w:ascii="Arial" w:hAnsi="Arial" w:cs="Arial"/>
          <w:sz w:val="24"/>
          <w:szCs w:val="24"/>
        </w:rPr>
        <w:t>mum</w:t>
      </w:r>
      <w:bookmarkStart w:id="0" w:name="_GoBack"/>
      <w:bookmarkEnd w:id="0"/>
      <w:r w:rsidRPr="00616BCC">
        <w:rPr>
          <w:rFonts w:ascii="Arial" w:hAnsi="Arial" w:cs="Arial"/>
          <w:sz w:val="24"/>
          <w:szCs w:val="24"/>
        </w:rPr>
        <w:t xml:space="preserve"> 2%, drain périphérique, </w:t>
      </w:r>
      <w:r w:rsidR="004D3038">
        <w:rPr>
          <w:rFonts w:ascii="Arial" w:hAnsi="Arial" w:cs="Arial"/>
          <w:sz w:val="24"/>
          <w:szCs w:val="24"/>
        </w:rPr>
        <w:t>joint de 3 mm minimum, etc</w:t>
      </w:r>
      <w:r w:rsidRPr="00616BCC">
        <w:rPr>
          <w:rFonts w:ascii="Arial" w:hAnsi="Arial" w:cs="Arial"/>
          <w:sz w:val="24"/>
          <w:szCs w:val="24"/>
        </w:rPr>
        <w:t xml:space="preserve">…). </w:t>
      </w:r>
      <w:r w:rsidR="00D61FEA" w:rsidRPr="00616BCC">
        <w:rPr>
          <w:rFonts w:ascii="Arial" w:hAnsi="Arial" w:cs="Arial"/>
          <w:sz w:val="24"/>
          <w:szCs w:val="24"/>
        </w:rPr>
        <w:t>Les grès cérames posés sur plot ne sont pas destinés à certain</w:t>
      </w:r>
      <w:r w:rsidR="0008475B" w:rsidRPr="00616BCC">
        <w:rPr>
          <w:rFonts w:ascii="Arial" w:hAnsi="Arial" w:cs="Arial"/>
          <w:sz w:val="24"/>
          <w:szCs w:val="24"/>
        </w:rPr>
        <w:t>s</w:t>
      </w:r>
      <w:r w:rsidR="00D61FEA" w:rsidRPr="00616BCC">
        <w:rPr>
          <w:rFonts w:ascii="Arial" w:hAnsi="Arial" w:cs="Arial"/>
          <w:sz w:val="24"/>
          <w:szCs w:val="24"/>
        </w:rPr>
        <w:t xml:space="preserve"> usage</w:t>
      </w:r>
      <w:r w:rsidR="0008475B" w:rsidRPr="00616BCC">
        <w:rPr>
          <w:rFonts w:ascii="Arial" w:hAnsi="Arial" w:cs="Arial"/>
          <w:sz w:val="24"/>
          <w:szCs w:val="24"/>
        </w:rPr>
        <w:t xml:space="preserve">s </w:t>
      </w:r>
      <w:r w:rsidR="00D61FEA" w:rsidRPr="00616BCC">
        <w:rPr>
          <w:rFonts w:ascii="Arial" w:hAnsi="Arial" w:cs="Arial"/>
          <w:sz w:val="24"/>
          <w:szCs w:val="24"/>
        </w:rPr>
        <w:t>(</w:t>
      </w:r>
      <w:r w:rsidR="0008475B" w:rsidRPr="00616BCC">
        <w:rPr>
          <w:rFonts w:ascii="Arial" w:hAnsi="Arial" w:cs="Arial"/>
          <w:sz w:val="24"/>
          <w:szCs w:val="24"/>
        </w:rPr>
        <w:t xml:space="preserve">ex: </w:t>
      </w:r>
      <w:r w:rsidR="00D61FEA" w:rsidRPr="00616BCC">
        <w:rPr>
          <w:rFonts w:ascii="Arial" w:hAnsi="Arial" w:cs="Arial"/>
          <w:sz w:val="24"/>
          <w:szCs w:val="24"/>
        </w:rPr>
        <w:t xml:space="preserve">passage </w:t>
      </w:r>
      <w:r w:rsidR="0008475B" w:rsidRPr="00616BCC">
        <w:rPr>
          <w:rFonts w:ascii="Arial" w:hAnsi="Arial" w:cs="Arial"/>
          <w:sz w:val="24"/>
          <w:szCs w:val="24"/>
        </w:rPr>
        <w:t xml:space="preserve">de véhicule, etc… </w:t>
      </w:r>
      <w:r w:rsidR="0008475B" w:rsidRPr="00616BCC">
        <w:rPr>
          <w:rFonts w:ascii="Arial" w:hAnsi="Arial" w:cs="Arial"/>
          <w:sz w:val="24"/>
          <w:szCs w:val="24"/>
          <w:u w:val="single"/>
        </w:rPr>
        <w:t>se reporter au D.T.U</w:t>
      </w:r>
      <w:r w:rsidR="0008475B" w:rsidRPr="00616BCC">
        <w:rPr>
          <w:rFonts w:ascii="Arial" w:hAnsi="Arial" w:cs="Arial"/>
          <w:sz w:val="24"/>
          <w:szCs w:val="24"/>
        </w:rPr>
        <w:t xml:space="preserve"> en vigueur)</w:t>
      </w:r>
      <w:r w:rsidR="000E4F29">
        <w:rPr>
          <w:rFonts w:ascii="Arial" w:hAnsi="Arial" w:cs="Arial"/>
          <w:sz w:val="24"/>
          <w:szCs w:val="24"/>
        </w:rPr>
        <w:t>.</w:t>
      </w:r>
    </w:p>
    <w:p w:rsidR="004728E1" w:rsidRPr="00616BCC" w:rsidRDefault="003A5287" w:rsidP="003A5287">
      <w:pPr>
        <w:pStyle w:val="Paragraphedeliste"/>
        <w:numPr>
          <w:ilvl w:val="0"/>
          <w:numId w:val="5"/>
        </w:numPr>
        <w:rPr>
          <w:rFonts w:ascii="AcmeFont" w:hAnsi="AcmeFont"/>
          <w:sz w:val="24"/>
          <w:szCs w:val="24"/>
        </w:rPr>
      </w:pPr>
      <w:r w:rsidRPr="00616BCC">
        <w:rPr>
          <w:rFonts w:ascii="Arial" w:hAnsi="Arial" w:cs="Arial"/>
          <w:sz w:val="24"/>
          <w:szCs w:val="24"/>
        </w:rPr>
        <w:t>Si la mise en œuvre prévoit une pose surélevée, en tenant compte qu’un carreau pourrait se casser suite</w:t>
      </w:r>
      <w:r w:rsidR="000E4F29">
        <w:rPr>
          <w:rFonts w:ascii="Arial" w:hAnsi="Arial" w:cs="Arial"/>
          <w:sz w:val="24"/>
          <w:szCs w:val="24"/>
        </w:rPr>
        <w:t xml:space="preserve"> à la chute d’un corps lourd,</w:t>
      </w:r>
      <w:r w:rsidRPr="00616BCC">
        <w:rPr>
          <w:rFonts w:ascii="Arial" w:hAnsi="Arial" w:cs="Arial"/>
          <w:sz w:val="24"/>
          <w:szCs w:val="24"/>
        </w:rPr>
        <w:t xml:space="preserve"> vérifier </w:t>
      </w:r>
      <w:r w:rsidR="000E4F29">
        <w:rPr>
          <w:rFonts w:ascii="Arial" w:hAnsi="Arial" w:cs="Arial"/>
          <w:sz w:val="24"/>
          <w:szCs w:val="24"/>
        </w:rPr>
        <w:t>par</w:t>
      </w:r>
      <w:r w:rsidRPr="00616BCC">
        <w:rPr>
          <w:rFonts w:ascii="Arial" w:hAnsi="Arial" w:cs="Arial"/>
          <w:sz w:val="24"/>
          <w:szCs w:val="24"/>
        </w:rPr>
        <w:t xml:space="preserve"> avance la dest</w:t>
      </w:r>
      <w:r w:rsidR="000E4F29">
        <w:rPr>
          <w:rFonts w:ascii="Arial" w:hAnsi="Arial" w:cs="Arial"/>
          <w:sz w:val="24"/>
          <w:szCs w:val="24"/>
        </w:rPr>
        <w:t xml:space="preserve">ination d’usage spécifique et </w:t>
      </w:r>
      <w:r w:rsidRPr="00616BCC">
        <w:rPr>
          <w:rFonts w:ascii="Arial" w:hAnsi="Arial" w:cs="Arial"/>
          <w:sz w:val="24"/>
          <w:szCs w:val="24"/>
        </w:rPr>
        <w:t xml:space="preserve"> se conformer au tableau d’instructions de pose surélevée dans le catalogue fournisseur, où, dans des conditions déterminées, il est prévu d’ajouter un renforcement sur le revers du carreau</w:t>
      </w:r>
      <w:r w:rsidR="000E4F29">
        <w:rPr>
          <w:rFonts w:ascii="Arial" w:hAnsi="Arial" w:cs="Arial"/>
          <w:sz w:val="24"/>
          <w:szCs w:val="24"/>
        </w:rPr>
        <w:t xml:space="preserve"> </w:t>
      </w:r>
      <w:r w:rsidRPr="00616BCC">
        <w:rPr>
          <w:rFonts w:ascii="Arial" w:hAnsi="Arial" w:cs="Arial"/>
          <w:sz w:val="24"/>
          <w:szCs w:val="24"/>
        </w:rPr>
        <w:t>(double treillis en fibre de ver</w:t>
      </w:r>
      <w:r w:rsidR="000E4F29">
        <w:rPr>
          <w:rFonts w:ascii="Arial" w:hAnsi="Arial" w:cs="Arial"/>
          <w:sz w:val="24"/>
          <w:szCs w:val="24"/>
        </w:rPr>
        <w:t>re ou plaque de tôle zinguée</w:t>
      </w:r>
      <w:r w:rsidRPr="00616BCC">
        <w:rPr>
          <w:rFonts w:ascii="Arial" w:hAnsi="Arial" w:cs="Arial"/>
          <w:sz w:val="24"/>
          <w:szCs w:val="24"/>
        </w:rPr>
        <w:t>).</w:t>
      </w:r>
    </w:p>
    <w:p w:rsidR="003A5287" w:rsidRPr="00616BCC" w:rsidRDefault="003A5287" w:rsidP="003A5287">
      <w:pPr>
        <w:pStyle w:val="Paragraphedeliste"/>
        <w:numPr>
          <w:ilvl w:val="0"/>
          <w:numId w:val="5"/>
        </w:numPr>
        <w:rPr>
          <w:rFonts w:ascii="AcmeFont" w:hAnsi="AcmeFont"/>
          <w:sz w:val="24"/>
          <w:szCs w:val="24"/>
        </w:rPr>
      </w:pPr>
      <w:r w:rsidRPr="00616BCC">
        <w:rPr>
          <w:rFonts w:ascii="Arial" w:hAnsi="Arial" w:cs="Arial"/>
          <w:sz w:val="24"/>
          <w:szCs w:val="24"/>
        </w:rPr>
        <w:t xml:space="preserve">Concernant le dallage posé en étage, quel que soit le système </w:t>
      </w:r>
      <w:r w:rsidR="000E4F29">
        <w:rPr>
          <w:rFonts w:ascii="Arial" w:hAnsi="Arial" w:cs="Arial"/>
          <w:sz w:val="24"/>
          <w:szCs w:val="24"/>
        </w:rPr>
        <w:t xml:space="preserve">de pose sans collage utilisé, </w:t>
      </w:r>
      <w:r w:rsidRPr="00616BCC">
        <w:rPr>
          <w:rFonts w:ascii="Arial" w:hAnsi="Arial" w:cs="Arial"/>
          <w:sz w:val="24"/>
          <w:szCs w:val="24"/>
        </w:rPr>
        <w:t xml:space="preserve"> respecter les spécifications des normes et conditions locales d’emploi, entre autre, à titre d’exemple, l’action du vent, le chargement structurel, les actions sismiques, etc…</w:t>
      </w:r>
    </w:p>
    <w:p w:rsidR="003A5287" w:rsidRPr="00616BCC" w:rsidRDefault="003A5287" w:rsidP="003A5287">
      <w:pPr>
        <w:pStyle w:val="Paragraphedeliste"/>
        <w:ind w:left="2160"/>
        <w:rPr>
          <w:rFonts w:ascii="AcmeFont" w:hAnsi="AcmeFont"/>
          <w:sz w:val="28"/>
          <w:szCs w:val="28"/>
        </w:rPr>
      </w:pPr>
      <w:r w:rsidRPr="00616BCC">
        <w:rPr>
          <w:rFonts w:ascii="Arial" w:hAnsi="Arial" w:cs="Arial"/>
          <w:sz w:val="24"/>
          <w:szCs w:val="24"/>
        </w:rPr>
        <w:t>Le non-respect des recommandations reproduites ci-dessus peut conduire à un usage impropre du produit et éventuellement causer de graves dommages aux personnes ou aux biens</w:t>
      </w:r>
      <w:r w:rsidRPr="00616BCC">
        <w:rPr>
          <w:rFonts w:ascii="Arial" w:hAnsi="Arial" w:cs="Arial"/>
          <w:sz w:val="28"/>
          <w:szCs w:val="28"/>
        </w:rPr>
        <w:t>.</w:t>
      </w:r>
    </w:p>
    <w:sectPr w:rsidR="003A5287" w:rsidRPr="00616BCC" w:rsidSect="003A528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meFon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52F3"/>
    <w:multiLevelType w:val="hybridMultilevel"/>
    <w:tmpl w:val="ECD2F0D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nsid w:val="16C41861"/>
    <w:multiLevelType w:val="hybridMultilevel"/>
    <w:tmpl w:val="1A7EAA2A"/>
    <w:lvl w:ilvl="0" w:tplc="E42AA936">
      <w:numFmt w:val="bullet"/>
      <w:lvlText w:val="-"/>
      <w:lvlJc w:val="left"/>
      <w:pPr>
        <w:ind w:left="720" w:hanging="360"/>
      </w:pPr>
      <w:rPr>
        <w:rFonts w:ascii="AcmeFont" w:eastAsiaTheme="minorHAnsi" w:hAnsi="AcmeFon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C074B19"/>
    <w:multiLevelType w:val="hybridMultilevel"/>
    <w:tmpl w:val="7B62F87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74692675"/>
    <w:multiLevelType w:val="hybridMultilevel"/>
    <w:tmpl w:val="36363632"/>
    <w:lvl w:ilvl="0" w:tplc="E42AA936">
      <w:numFmt w:val="bullet"/>
      <w:lvlText w:val="-"/>
      <w:lvlJc w:val="left"/>
      <w:pPr>
        <w:ind w:left="1440" w:hanging="360"/>
      </w:pPr>
      <w:rPr>
        <w:rFonts w:ascii="AcmeFont" w:eastAsiaTheme="minorHAnsi" w:hAnsi="AcmeFont"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7D43416A"/>
    <w:multiLevelType w:val="hybridMultilevel"/>
    <w:tmpl w:val="7D2C86F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28E1"/>
    <w:rsid w:val="0008475B"/>
    <w:rsid w:val="000E4F29"/>
    <w:rsid w:val="003A5287"/>
    <w:rsid w:val="004728E1"/>
    <w:rsid w:val="004D3038"/>
    <w:rsid w:val="004F3348"/>
    <w:rsid w:val="00610103"/>
    <w:rsid w:val="00616BCC"/>
    <w:rsid w:val="00631856"/>
    <w:rsid w:val="00903195"/>
    <w:rsid w:val="00A40824"/>
    <w:rsid w:val="00D61FEA"/>
    <w:rsid w:val="00EA3BC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85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52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528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375</Words>
  <Characters>2064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dc:creator>
  <cp:lastModifiedBy>Utilisateur</cp:lastModifiedBy>
  <cp:revision>4</cp:revision>
  <dcterms:created xsi:type="dcterms:W3CDTF">2018-02-08T13:34:00Z</dcterms:created>
  <dcterms:modified xsi:type="dcterms:W3CDTF">2018-12-05T15:40:00Z</dcterms:modified>
</cp:coreProperties>
</file>